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F4" w:rsidRPr="001340EA" w:rsidRDefault="005055F4" w:rsidP="00F3260D">
      <w:pPr>
        <w:pStyle w:val="ListParagraph"/>
        <w:numPr>
          <w:ilvl w:val="0"/>
          <w:numId w:val="13"/>
        </w:numPr>
        <w:spacing w:after="0"/>
        <w:jc w:val="both"/>
        <w:rPr>
          <w:b/>
          <w:sz w:val="20"/>
          <w:szCs w:val="20"/>
          <w:lang w:val="sr-Cyrl-RS"/>
        </w:rPr>
      </w:pPr>
      <w:bookmarkStart w:id="0" w:name="_GoBack"/>
      <w:bookmarkEnd w:id="0"/>
      <w:r w:rsidRPr="001340EA">
        <w:rPr>
          <w:b/>
          <w:sz w:val="20"/>
          <w:szCs w:val="20"/>
          <w:lang w:val="sr-Cyrl-RS"/>
        </w:rPr>
        <w:t>Компанија „Дунав осигурање“ је лидер на тржишту</w:t>
      </w:r>
      <w:r w:rsidRPr="001340EA">
        <w:rPr>
          <w:b/>
          <w:sz w:val="20"/>
          <w:szCs w:val="20"/>
        </w:rPr>
        <w:t xml:space="preserve"> </w:t>
      </w:r>
      <w:r w:rsidRPr="001340EA">
        <w:rPr>
          <w:b/>
          <w:sz w:val="20"/>
          <w:szCs w:val="20"/>
          <w:lang w:val="sr-Cyrl-RS"/>
        </w:rPr>
        <w:t>и осигуравајућа кућа са најдужом традицијом и искуством у Србији у области</w:t>
      </w:r>
      <w:r w:rsidRPr="001340EA">
        <w:rPr>
          <w:b/>
          <w:sz w:val="20"/>
          <w:szCs w:val="20"/>
        </w:rPr>
        <w:t xml:space="preserve"> </w:t>
      </w:r>
      <w:r w:rsidRPr="001340EA">
        <w:rPr>
          <w:b/>
          <w:sz w:val="20"/>
          <w:szCs w:val="20"/>
          <w:lang w:val="sr-Cyrl-RS"/>
        </w:rPr>
        <w:t>осигурања.</w:t>
      </w:r>
    </w:p>
    <w:p w:rsidR="005055F4" w:rsidRPr="001340EA" w:rsidRDefault="005055F4" w:rsidP="00F3260D">
      <w:pPr>
        <w:pStyle w:val="ListParagraph"/>
        <w:numPr>
          <w:ilvl w:val="0"/>
          <w:numId w:val="13"/>
        </w:numPr>
        <w:spacing w:after="0"/>
        <w:jc w:val="both"/>
        <w:rPr>
          <w:b/>
          <w:sz w:val="20"/>
          <w:szCs w:val="20"/>
          <w:lang w:val="sr-Cyrl-RS"/>
        </w:rPr>
      </w:pPr>
      <w:r w:rsidRPr="001340EA">
        <w:rPr>
          <w:b/>
          <w:sz w:val="20"/>
          <w:szCs w:val="20"/>
          <w:lang w:val="sr-Cyrl-RS"/>
        </w:rPr>
        <w:t>Животно осигурање представља један од најбољих финансијских производа, а свакако је најсигурнији јер  омогућава комбинацију штедње и осигурања.</w:t>
      </w:r>
    </w:p>
    <w:p w:rsidR="005055F4" w:rsidRPr="001340EA" w:rsidRDefault="00F3260D" w:rsidP="00F3260D">
      <w:pPr>
        <w:pStyle w:val="ListParagraph"/>
        <w:numPr>
          <w:ilvl w:val="0"/>
          <w:numId w:val="13"/>
        </w:numPr>
        <w:spacing w:after="0"/>
        <w:jc w:val="both"/>
        <w:rPr>
          <w:b/>
          <w:sz w:val="20"/>
          <w:szCs w:val="20"/>
          <w:lang w:val="sr-Cyrl-RS"/>
        </w:rPr>
      </w:pPr>
      <w:r w:rsidRPr="001340EA">
        <w:rPr>
          <w:b/>
          <w:sz w:val="20"/>
          <w:szCs w:val="20"/>
          <w:lang w:val="sr-Cyrl-RS"/>
        </w:rPr>
        <w:t>З</w:t>
      </w:r>
      <w:r w:rsidR="005055F4" w:rsidRPr="001340EA">
        <w:rPr>
          <w:b/>
          <w:sz w:val="20"/>
          <w:szCs w:val="20"/>
          <w:lang w:val="sr-Cyrl-RS"/>
        </w:rPr>
        <w:t>а нас је свака полиса јединствена. Креирамо је на основу ваших жеља, потреба и могућности. На тај начин улажете у сопствену будућност, штитите Вама драге особе, штедите и планирате.</w:t>
      </w:r>
    </w:p>
    <w:p w:rsidR="00086A60" w:rsidRPr="001340EA" w:rsidRDefault="00086A60" w:rsidP="00086A60">
      <w:pPr>
        <w:pStyle w:val="ListParagraph"/>
        <w:spacing w:after="0"/>
        <w:jc w:val="both"/>
        <w:rPr>
          <w:b/>
          <w:sz w:val="20"/>
          <w:szCs w:val="20"/>
          <w:lang w:val="sr-Cyrl-RS"/>
        </w:rPr>
      </w:pPr>
    </w:p>
    <w:p w:rsidR="00086A60" w:rsidRPr="004E19AC" w:rsidRDefault="005055F4" w:rsidP="00F3260D">
      <w:pPr>
        <w:spacing w:after="0"/>
        <w:jc w:val="both"/>
        <w:rPr>
          <w:b/>
          <w:sz w:val="22"/>
          <w:szCs w:val="22"/>
          <w:lang w:val="sr-Cyrl-RS"/>
        </w:rPr>
      </w:pPr>
      <w:r w:rsidRPr="004E19AC">
        <w:rPr>
          <w:b/>
          <w:sz w:val="22"/>
          <w:szCs w:val="22"/>
          <w:lang w:val="sr-Cyrl-RS"/>
        </w:rPr>
        <w:t xml:space="preserve">Понуда производа животних осигурања </w:t>
      </w:r>
      <w:r w:rsidR="00DC27FB">
        <w:rPr>
          <w:b/>
          <w:sz w:val="22"/>
          <w:szCs w:val="22"/>
          <w:lang w:val="sr-Cyrl-RS"/>
        </w:rPr>
        <w:t xml:space="preserve">намењених </w:t>
      </w:r>
      <w:r w:rsidR="00FA4A02">
        <w:rPr>
          <w:b/>
          <w:sz w:val="22"/>
          <w:szCs w:val="22"/>
        </w:rPr>
        <w:t xml:space="preserve"> </w:t>
      </w:r>
      <w:r w:rsidR="00FA4A02">
        <w:rPr>
          <w:b/>
          <w:sz w:val="22"/>
          <w:szCs w:val="22"/>
          <w:lang w:val="sr-Cyrl-RS"/>
        </w:rPr>
        <w:t>запосленима у Пореској управи  -</w:t>
      </w:r>
      <w:r w:rsidR="00DC27FB">
        <w:rPr>
          <w:b/>
          <w:sz w:val="22"/>
          <w:szCs w:val="22"/>
          <w:lang w:val="sr-Cyrl-RS"/>
        </w:rPr>
        <w:t xml:space="preserve">члановима Синдиката </w:t>
      </w:r>
    </w:p>
    <w:p w:rsidR="00434868" w:rsidRPr="004E19AC" w:rsidRDefault="00434868" w:rsidP="00F3260D">
      <w:pPr>
        <w:spacing w:after="0"/>
        <w:jc w:val="both"/>
        <w:rPr>
          <w:b/>
          <w:sz w:val="22"/>
          <w:szCs w:val="22"/>
          <w:lang w:val="sr-Cyrl-RS"/>
        </w:rPr>
      </w:pPr>
    </w:p>
    <w:p w:rsidR="005055F4" w:rsidRPr="001340EA" w:rsidRDefault="005055F4" w:rsidP="00F3260D">
      <w:pPr>
        <w:pStyle w:val="ListParagraph"/>
        <w:numPr>
          <w:ilvl w:val="0"/>
          <w:numId w:val="2"/>
        </w:numPr>
        <w:ind w:left="0" w:firstLine="0"/>
        <w:rPr>
          <w:b/>
          <w:i/>
          <w:sz w:val="18"/>
          <w:szCs w:val="18"/>
          <w:u w:val="single"/>
          <w:lang w:val="sr-Cyrl-RS"/>
        </w:rPr>
      </w:pPr>
      <w:r w:rsidRPr="001340EA">
        <w:rPr>
          <w:b/>
          <w:i/>
          <w:sz w:val="18"/>
          <w:szCs w:val="18"/>
          <w:u w:val="single"/>
          <w:lang w:val="sr-Cyrl-RS"/>
        </w:rPr>
        <w:t>ПРОИЗВОД „МОЈ ЖИВОТ“</w:t>
      </w:r>
    </w:p>
    <w:p w:rsidR="005055F4" w:rsidRPr="001340EA" w:rsidRDefault="004E19AC" w:rsidP="00F3260D">
      <w:pPr>
        <w:pStyle w:val="ListParagraph"/>
        <w:numPr>
          <w:ilvl w:val="0"/>
          <w:numId w:val="14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 xml:space="preserve">Вишегодишње мешовито осигурање живота, </w:t>
      </w:r>
      <w:r w:rsidR="00892888" w:rsidRPr="001340EA">
        <w:rPr>
          <w:sz w:val="20"/>
          <w:szCs w:val="20"/>
          <w:lang w:val="sr-Cyrl-RS"/>
        </w:rPr>
        <w:t>са једнаким осигураним сумама</w:t>
      </w:r>
      <w:r w:rsidR="00892888" w:rsidRPr="001340EA">
        <w:rPr>
          <w:rFonts w:cs="Arial"/>
          <w:sz w:val="20"/>
          <w:szCs w:val="20"/>
          <w:lang w:val="sr-Cyrl-RS"/>
        </w:rPr>
        <w:t xml:space="preserve"> </w:t>
      </w:r>
      <w:r w:rsidR="00892888" w:rsidRPr="001340EA">
        <w:rPr>
          <w:sz w:val="20"/>
          <w:szCs w:val="20"/>
          <w:lang w:val="sr-Cyrl-RS"/>
        </w:rPr>
        <w:t>за доживљење истека осигурања и смрт осигураника у току трајања осигурања. Осигурање</w:t>
      </w:r>
      <w:r w:rsidRPr="001340EA">
        <w:rPr>
          <w:sz w:val="20"/>
          <w:szCs w:val="20"/>
          <w:lang w:val="sr-Cyrl-RS"/>
        </w:rPr>
        <w:t xml:space="preserve"> има штедни карактер, јер обезбеђује исплату уговорене осигуране суме по истеку трајања осигурања. Истовремено обезбеђује покриће ризика смрти осигураника у току трајања осигурања</w:t>
      </w:r>
    </w:p>
    <w:p w:rsidR="00D17C10" w:rsidRPr="001340EA" w:rsidRDefault="005055F4" w:rsidP="007D7A2C">
      <w:pPr>
        <w:pStyle w:val="ListParagraph"/>
        <w:numPr>
          <w:ilvl w:val="0"/>
          <w:numId w:val="14"/>
        </w:numPr>
        <w:spacing w:after="0"/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Могу се осигурати  сва здрава лица од навршених 15 до навршених 70 година живота, на период од 5 – 25 година.</w:t>
      </w:r>
    </w:p>
    <w:tbl>
      <w:tblPr>
        <w:tblpPr w:leftFromText="180" w:rightFromText="180" w:vertAnchor="text" w:horzAnchor="margin" w:tblpXSpec="right" w:tblpY="269"/>
        <w:tblW w:w="10093" w:type="dxa"/>
        <w:tblLook w:val="04A0" w:firstRow="1" w:lastRow="0" w:firstColumn="1" w:lastColumn="0" w:noHBand="0" w:noVBand="1"/>
      </w:tblPr>
      <w:tblGrid>
        <w:gridCol w:w="2400"/>
        <w:gridCol w:w="2126"/>
        <w:gridCol w:w="2127"/>
        <w:gridCol w:w="3440"/>
      </w:tblGrid>
      <w:tr w:rsidR="004E19AC" w:rsidRPr="001340EA" w:rsidTr="0054114E">
        <w:trPr>
          <w:trHeight w:val="25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F4" w:rsidRPr="001340EA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sr-Cyrl-RS"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 xml:space="preserve">ПРИСTУПНA СTAРOСT </w:t>
            </w:r>
            <w:r w:rsidR="00F3260D" w:rsidRPr="001340EA">
              <w:rPr>
                <w:rFonts w:eastAsia="Times New Roman" w:cs="Arial"/>
                <w:sz w:val="20"/>
                <w:szCs w:val="20"/>
                <w:lang w:val="sr-Cyrl-RS" w:eastAsia="sr-Latn-RS"/>
              </w:rPr>
              <w:t>ЗАПОСЛЕНОГ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5F4" w:rsidRPr="001340EA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TРAJA</w:t>
            </w:r>
            <w:r w:rsidRPr="001340EA">
              <w:rPr>
                <w:rFonts w:eastAsia="Times New Roman" w:cs="Arial"/>
                <w:sz w:val="20"/>
                <w:szCs w:val="20"/>
                <w:lang w:val="sr-Cyrl-RS" w:eastAsia="sr-Latn-RS"/>
              </w:rPr>
              <w:t>Њ</w:t>
            </w: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E OСИГУРA</w:t>
            </w:r>
            <w:r w:rsidRPr="001340EA">
              <w:rPr>
                <w:rFonts w:eastAsia="Times New Roman" w:cs="Arial"/>
                <w:sz w:val="20"/>
                <w:szCs w:val="20"/>
                <w:lang w:val="sr-Cyrl-RS" w:eastAsia="sr-Latn-RS"/>
              </w:rPr>
              <w:t>Њ</w:t>
            </w: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F4" w:rsidRPr="001340EA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 xml:space="preserve">MEСEЧНA ПРEMИJA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14E" w:rsidRPr="001340EA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OСИГУРAНA СУMA</w:t>
            </w:r>
          </w:p>
          <w:p w:rsidR="005055F4" w:rsidRPr="001340EA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 xml:space="preserve"> (ДOЖИВ</w:t>
            </w:r>
            <w:r w:rsidRPr="001340EA">
              <w:rPr>
                <w:rFonts w:eastAsia="Times New Roman" w:cs="Arial"/>
                <w:sz w:val="20"/>
                <w:szCs w:val="20"/>
                <w:lang w:val="sr-Cyrl-RS" w:eastAsia="sr-Latn-RS"/>
              </w:rPr>
              <w:t>Љ</w:t>
            </w: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E</w:t>
            </w:r>
            <w:r w:rsidRPr="001340EA">
              <w:rPr>
                <w:rFonts w:eastAsia="Times New Roman" w:cs="Arial"/>
                <w:sz w:val="20"/>
                <w:szCs w:val="20"/>
                <w:lang w:val="sr-Cyrl-RS" w:eastAsia="sr-Latn-RS"/>
              </w:rPr>
              <w:t>Њ</w:t>
            </w: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E И СMРT)</w:t>
            </w:r>
          </w:p>
        </w:tc>
      </w:tr>
      <w:tr w:rsidR="004E19AC" w:rsidRPr="001340EA" w:rsidTr="0054114E">
        <w:trPr>
          <w:trHeight w:val="20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5F4" w:rsidRPr="001340EA" w:rsidRDefault="0054114E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val="sr-Cyrl-RS" w:eastAsia="sr-Latn-RS"/>
              </w:rPr>
              <w:t xml:space="preserve">40 </w:t>
            </w:r>
            <w:r w:rsidR="005055F4" w:rsidRPr="001340EA">
              <w:rPr>
                <w:rFonts w:eastAsia="Times New Roman" w:cs="Arial"/>
                <w:sz w:val="20"/>
                <w:szCs w:val="20"/>
                <w:lang w:eastAsia="sr-Latn-RS"/>
              </w:rPr>
              <w:t xml:space="preserve"> гoдинa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5F4" w:rsidRPr="001340EA" w:rsidRDefault="000A149A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7</w:t>
            </w:r>
            <w:r w:rsidR="005055F4" w:rsidRPr="001340EA">
              <w:rPr>
                <w:rFonts w:eastAsia="Times New Roman" w:cs="Arial"/>
                <w:sz w:val="20"/>
                <w:szCs w:val="20"/>
                <w:lang w:eastAsia="sr-Latn-RS"/>
              </w:rPr>
              <w:t xml:space="preserve"> гoдинa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5F4" w:rsidRPr="001340EA" w:rsidRDefault="0054114E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eastAsia="sr-Latn-RS"/>
              </w:rPr>
              <w:t>2</w:t>
            </w:r>
            <w:r w:rsidR="00001880" w:rsidRPr="001340EA">
              <w:rPr>
                <w:rFonts w:eastAsia="Times New Roman" w:cs="Arial"/>
                <w:sz w:val="20"/>
                <w:szCs w:val="20"/>
                <w:lang w:eastAsia="sr-Latn-RS"/>
              </w:rPr>
              <w:t>.000,00 ДИН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55F4" w:rsidRPr="001340EA" w:rsidRDefault="000A149A" w:rsidP="007D7A2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sr-Cyrl-RS" w:eastAsia="sr-Latn-RS"/>
              </w:rPr>
            </w:pPr>
            <w:r w:rsidRPr="001340EA">
              <w:rPr>
                <w:rFonts w:eastAsia="Times New Roman" w:cs="Arial"/>
                <w:sz w:val="20"/>
                <w:szCs w:val="20"/>
                <w:lang w:val="sr-Cyrl-RS" w:eastAsia="sr-Latn-RS"/>
              </w:rPr>
              <w:t>150.860,00 дин</w:t>
            </w:r>
          </w:p>
        </w:tc>
      </w:tr>
    </w:tbl>
    <w:p w:rsidR="005055F4" w:rsidRPr="001340EA" w:rsidRDefault="007D7A2C" w:rsidP="007D7A2C">
      <w:pPr>
        <w:pStyle w:val="ListParagraph"/>
        <w:spacing w:after="0"/>
        <w:ind w:left="0"/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Пример</w:t>
      </w:r>
      <w:r w:rsidR="005055F4" w:rsidRPr="001340EA">
        <w:rPr>
          <w:sz w:val="20"/>
          <w:szCs w:val="20"/>
          <w:lang w:val="sr-Cyrl-RS"/>
        </w:rPr>
        <w:t>:</w:t>
      </w:r>
    </w:p>
    <w:p w:rsidR="005055F4" w:rsidRPr="004E19AC" w:rsidRDefault="005055F4" w:rsidP="00F3260D">
      <w:pPr>
        <w:pStyle w:val="ListParagraph"/>
        <w:ind w:left="0"/>
        <w:jc w:val="both"/>
        <w:rPr>
          <w:sz w:val="18"/>
          <w:szCs w:val="18"/>
          <w:lang w:val="sr-Cyrl-RS"/>
        </w:rPr>
      </w:pPr>
    </w:p>
    <w:p w:rsidR="005055F4" w:rsidRPr="001340EA" w:rsidRDefault="005055F4" w:rsidP="00F3260D">
      <w:pPr>
        <w:pStyle w:val="ListParagraph"/>
        <w:numPr>
          <w:ilvl w:val="0"/>
          <w:numId w:val="2"/>
        </w:numPr>
        <w:ind w:left="0" w:firstLine="0"/>
        <w:rPr>
          <w:b/>
          <w:i/>
          <w:sz w:val="18"/>
          <w:szCs w:val="18"/>
          <w:u w:val="single"/>
          <w:lang w:val="sr-Cyrl-RS"/>
        </w:rPr>
      </w:pPr>
      <w:r w:rsidRPr="001340EA">
        <w:rPr>
          <w:b/>
          <w:i/>
          <w:sz w:val="18"/>
          <w:szCs w:val="18"/>
          <w:u w:val="single"/>
          <w:lang w:val="sr-Cyrl-RS"/>
        </w:rPr>
        <w:t>ПРОИЗВОД „МОЈ ЖИВОТ+“</w:t>
      </w:r>
    </w:p>
    <w:p w:rsidR="004E19AC" w:rsidRPr="001340EA" w:rsidRDefault="004E19AC" w:rsidP="004E19AC">
      <w:pPr>
        <w:pStyle w:val="ListParagraph"/>
        <w:numPr>
          <w:ilvl w:val="0"/>
          <w:numId w:val="15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Вишегодишње мешовито осигурање живота, са двоструком осигураном сумом за случај смрти у односу на осигурану суму за доживљење истека осигурања. Осигурање има штедни карактер, јер обезбеђује исплату уговорене осигуране суме по истеку трајања осигурања. Истовремено обезбеђује покриће ризика смрти осигураника у току трајања осигурања</w:t>
      </w:r>
    </w:p>
    <w:p w:rsidR="005055F4" w:rsidRPr="004E19AC" w:rsidRDefault="005055F4" w:rsidP="00F3260D">
      <w:pPr>
        <w:pStyle w:val="ListParagraph"/>
        <w:numPr>
          <w:ilvl w:val="0"/>
          <w:numId w:val="15"/>
        </w:numPr>
        <w:jc w:val="both"/>
        <w:rPr>
          <w:sz w:val="16"/>
          <w:szCs w:val="16"/>
          <w:lang w:val="sr-Cyrl-RS"/>
        </w:rPr>
      </w:pPr>
      <w:r w:rsidRPr="001340EA">
        <w:rPr>
          <w:sz w:val="20"/>
          <w:szCs w:val="20"/>
          <w:lang w:val="sr-Cyrl-RS"/>
        </w:rPr>
        <w:t>Могу се осигурати  сва здрава лица од навршених 15 до навршених 70 година живота, на период од 5 – 25 година</w:t>
      </w:r>
      <w:r w:rsidRPr="004E19AC">
        <w:rPr>
          <w:sz w:val="16"/>
          <w:szCs w:val="16"/>
          <w:lang w:val="sr-Cyrl-RS"/>
        </w:rPr>
        <w:t>.</w:t>
      </w:r>
    </w:p>
    <w:p w:rsidR="005055F4" w:rsidRPr="004E19AC" w:rsidRDefault="005055F4" w:rsidP="007D7A2C">
      <w:pPr>
        <w:pStyle w:val="ListParagraph"/>
        <w:spacing w:after="0"/>
        <w:ind w:left="0"/>
        <w:jc w:val="both"/>
        <w:rPr>
          <w:sz w:val="18"/>
          <w:szCs w:val="18"/>
          <w:lang w:val="sr-Cyrl-RS"/>
        </w:rPr>
      </w:pPr>
      <w:r w:rsidRPr="004E19AC">
        <w:rPr>
          <w:sz w:val="18"/>
          <w:szCs w:val="18"/>
          <w:lang w:val="sr-Cyrl-RS"/>
        </w:rPr>
        <w:t>П</w:t>
      </w:r>
      <w:r w:rsidR="007D7A2C" w:rsidRPr="004E19AC">
        <w:rPr>
          <w:sz w:val="18"/>
          <w:szCs w:val="18"/>
          <w:lang w:val="sr-Cyrl-RS"/>
        </w:rPr>
        <w:t>ример</w:t>
      </w:r>
      <w:r w:rsidRPr="004E19AC">
        <w:rPr>
          <w:sz w:val="18"/>
          <w:szCs w:val="18"/>
          <w:lang w:val="sr-Cyrl-RS"/>
        </w:rPr>
        <w:t>:</w:t>
      </w:r>
    </w:p>
    <w:tbl>
      <w:tblPr>
        <w:tblW w:w="10064" w:type="dxa"/>
        <w:tblInd w:w="416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417"/>
        <w:gridCol w:w="2410"/>
        <w:gridCol w:w="2835"/>
      </w:tblGrid>
      <w:tr w:rsidR="004E19AC" w:rsidRPr="004E19AC" w:rsidTr="00AA572A">
        <w:trPr>
          <w:trHeight w:val="359"/>
        </w:trPr>
        <w:tc>
          <w:tcPr>
            <w:tcW w:w="2126" w:type="dxa"/>
            <w:shd w:val="clear" w:color="auto" w:fill="auto"/>
            <w:vAlign w:val="center"/>
            <w:hideMark/>
          </w:tcPr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ПРИСTУПНA СTAРOСT </w:t>
            </w:r>
            <w:r w:rsidR="007D7A2C" w:rsidRPr="004E19AC">
              <w:rPr>
                <w:rFonts w:eastAsia="Times New Roman" w:cs="Arial"/>
                <w:sz w:val="16"/>
                <w:szCs w:val="16"/>
                <w:lang w:eastAsia="sr-Latn-RS"/>
              </w:rPr>
              <w:t>ЗАПОСЛЕНОГ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TРAJA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E OСИГУРA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MEСEЧНA ПРEMИJA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A149A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OСИГУРAНA СУMA </w:t>
            </w:r>
          </w:p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ЗA ДOЖИВ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Љ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E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A149A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OСИГУРAНA СУMA </w:t>
            </w:r>
          </w:p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ЗA СЛУЧAJ СMРTИ</w:t>
            </w:r>
          </w:p>
        </w:tc>
      </w:tr>
      <w:tr w:rsidR="004E19AC" w:rsidRPr="004E19AC" w:rsidTr="008A5A4E">
        <w:trPr>
          <w:trHeight w:val="121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055F4" w:rsidRPr="004E19AC" w:rsidRDefault="000A149A" w:rsidP="00F3260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sr-Latn-RS"/>
              </w:rPr>
            </w:pPr>
            <w:r w:rsidRPr="004E19AC">
              <w:rPr>
                <w:rFonts w:eastAsia="Times New Roman" w:cs="Arial"/>
                <w:sz w:val="18"/>
                <w:szCs w:val="18"/>
                <w:lang w:val="sr-Cyrl-RS" w:eastAsia="sr-Latn-RS"/>
              </w:rPr>
              <w:t>4</w:t>
            </w:r>
            <w:r w:rsidR="005055F4" w:rsidRPr="004E19AC">
              <w:rPr>
                <w:rFonts w:eastAsia="Times New Roman" w:cs="Arial"/>
                <w:sz w:val="18"/>
                <w:szCs w:val="18"/>
                <w:lang w:eastAsia="sr-Latn-RS"/>
              </w:rPr>
              <w:t>0 гoдинa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055F4" w:rsidRPr="004E19AC" w:rsidRDefault="000A149A" w:rsidP="00F3260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sr-Latn-RS"/>
              </w:rPr>
            </w:pPr>
            <w:r w:rsidRPr="004E19AC">
              <w:rPr>
                <w:rFonts w:eastAsia="Times New Roman" w:cs="Arial"/>
                <w:sz w:val="18"/>
                <w:szCs w:val="18"/>
                <w:lang w:eastAsia="sr-Latn-RS"/>
              </w:rPr>
              <w:t>7</w:t>
            </w:r>
            <w:r w:rsidR="005055F4" w:rsidRPr="004E19AC">
              <w:rPr>
                <w:rFonts w:eastAsia="Times New Roman" w:cs="Arial"/>
                <w:sz w:val="18"/>
                <w:szCs w:val="18"/>
                <w:lang w:eastAsia="sr-Latn-RS"/>
              </w:rPr>
              <w:t xml:space="preserve"> гoдинa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55F4" w:rsidRPr="004E19AC" w:rsidRDefault="000A149A" w:rsidP="00F3260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sr-Latn-RS"/>
              </w:rPr>
            </w:pPr>
            <w:r w:rsidRPr="004E19AC">
              <w:rPr>
                <w:rFonts w:eastAsia="Times New Roman" w:cs="Arial"/>
                <w:sz w:val="18"/>
                <w:szCs w:val="18"/>
                <w:lang w:eastAsia="sr-Latn-RS"/>
              </w:rPr>
              <w:t>2</w:t>
            </w:r>
            <w:r w:rsidR="005055F4" w:rsidRPr="004E19AC">
              <w:rPr>
                <w:rFonts w:eastAsia="Times New Roman" w:cs="Arial"/>
                <w:sz w:val="18"/>
                <w:szCs w:val="18"/>
                <w:lang w:eastAsia="sr-Latn-RS"/>
              </w:rPr>
              <w:t>.000,00 ДИН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055F4" w:rsidRPr="004E19AC" w:rsidRDefault="000A149A" w:rsidP="00F3260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sr-Latn-RS"/>
              </w:rPr>
            </w:pPr>
            <w:r w:rsidRPr="004E19AC">
              <w:rPr>
                <w:rFonts w:eastAsia="Times New Roman" w:cs="Arial"/>
                <w:sz w:val="18"/>
                <w:szCs w:val="18"/>
                <w:lang w:val="sr-Cyrl-RS" w:eastAsia="sr-Latn-RS"/>
              </w:rPr>
              <w:t>148.131</w:t>
            </w:r>
            <w:r w:rsidR="005055F4" w:rsidRPr="004E19AC">
              <w:rPr>
                <w:rFonts w:eastAsia="Times New Roman" w:cs="Arial"/>
                <w:sz w:val="18"/>
                <w:szCs w:val="18"/>
                <w:lang w:eastAsia="sr-Latn-RS"/>
              </w:rPr>
              <w:t>,00 ДИН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055F4" w:rsidRPr="004E19AC" w:rsidRDefault="000A149A" w:rsidP="00F3260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sr-Latn-RS"/>
              </w:rPr>
            </w:pPr>
            <w:r w:rsidRPr="004E19AC">
              <w:rPr>
                <w:rFonts w:eastAsia="Times New Roman" w:cs="Arial"/>
                <w:sz w:val="18"/>
                <w:szCs w:val="18"/>
                <w:lang w:val="sr-Cyrl-RS" w:eastAsia="sr-Latn-RS"/>
              </w:rPr>
              <w:t>296.262</w:t>
            </w:r>
            <w:r w:rsidR="005055F4" w:rsidRPr="004E19AC">
              <w:rPr>
                <w:rFonts w:eastAsia="Times New Roman" w:cs="Arial"/>
                <w:sz w:val="18"/>
                <w:szCs w:val="18"/>
                <w:lang w:eastAsia="sr-Latn-RS"/>
              </w:rPr>
              <w:t>,00 ДИН</w:t>
            </w:r>
          </w:p>
        </w:tc>
      </w:tr>
    </w:tbl>
    <w:p w:rsidR="005055F4" w:rsidRPr="004E19AC" w:rsidRDefault="005055F4" w:rsidP="00F3260D">
      <w:pPr>
        <w:pStyle w:val="ListParagraph"/>
        <w:ind w:left="0"/>
        <w:jc w:val="both"/>
        <w:rPr>
          <w:sz w:val="18"/>
          <w:szCs w:val="18"/>
          <w:lang w:val="sr-Cyrl-RS"/>
        </w:rPr>
      </w:pPr>
    </w:p>
    <w:p w:rsidR="005055F4" w:rsidRPr="001340EA" w:rsidRDefault="005055F4" w:rsidP="00F3260D">
      <w:pPr>
        <w:pStyle w:val="ListParagraph"/>
        <w:numPr>
          <w:ilvl w:val="0"/>
          <w:numId w:val="2"/>
        </w:numPr>
        <w:ind w:left="0" w:firstLine="0"/>
        <w:rPr>
          <w:sz w:val="18"/>
          <w:szCs w:val="18"/>
          <w:u w:val="single"/>
          <w:lang w:val="sr-Cyrl-RS"/>
        </w:rPr>
      </w:pPr>
      <w:r w:rsidRPr="001340EA">
        <w:rPr>
          <w:b/>
          <w:i/>
          <w:sz w:val="18"/>
          <w:szCs w:val="18"/>
          <w:u w:val="single"/>
          <w:lang w:val="sr-Cyrl-RS"/>
        </w:rPr>
        <w:t xml:space="preserve">ПРОИЗВОД „EXTRA PLAN“ </w:t>
      </w:r>
      <w:r w:rsidRPr="001340EA">
        <w:rPr>
          <w:sz w:val="18"/>
          <w:szCs w:val="18"/>
          <w:u w:val="single"/>
          <w:lang w:val="sr-Cyrl-RS"/>
        </w:rPr>
        <w:t xml:space="preserve"> </w:t>
      </w:r>
    </w:p>
    <w:p w:rsidR="005055F4" w:rsidRPr="001340EA" w:rsidRDefault="005055F4" w:rsidP="00F3260D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Осигурање живота за случај доживљења са поврат</w:t>
      </w:r>
      <w:r w:rsidR="008A5E24" w:rsidRPr="001340EA">
        <w:rPr>
          <w:sz w:val="20"/>
          <w:szCs w:val="20"/>
          <w:lang w:val="sr-Cyrl-RS"/>
        </w:rPr>
        <w:t>ом</w:t>
      </w:r>
      <w:r w:rsidRPr="001340EA">
        <w:rPr>
          <w:sz w:val="20"/>
          <w:szCs w:val="20"/>
          <w:lang w:val="sr-Cyrl-RS"/>
        </w:rPr>
        <w:t xml:space="preserve"> уплаћене премије у случају смрти осигураника у току трајања осигурања.</w:t>
      </w:r>
    </w:p>
    <w:p w:rsidR="000A149A" w:rsidRPr="001340EA" w:rsidRDefault="005055F4" w:rsidP="000A149A">
      <w:pPr>
        <w:pStyle w:val="ListParagraph"/>
        <w:numPr>
          <w:ilvl w:val="0"/>
          <w:numId w:val="16"/>
        </w:numPr>
        <w:jc w:val="both"/>
        <w:rPr>
          <w:b/>
          <w:i/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Осигурање је намењено свим лицима, без обзира на здравствено стање, од рођења до навршене  81 година живота,</w:t>
      </w:r>
      <w:r w:rsidR="000A149A" w:rsidRPr="001340EA">
        <w:rPr>
          <w:sz w:val="20"/>
          <w:szCs w:val="20"/>
          <w:lang w:val="sr-Cyrl-RS"/>
        </w:rPr>
        <w:t xml:space="preserve"> које су превасходно заинтересоване за </w:t>
      </w:r>
      <w:r w:rsidR="000A149A" w:rsidRPr="001340EA">
        <w:rPr>
          <w:b/>
          <w:sz w:val="20"/>
          <w:szCs w:val="20"/>
          <w:lang w:val="sr-Cyrl-RS"/>
        </w:rPr>
        <w:t>штедну компоненту</w:t>
      </w:r>
      <w:r w:rsidR="000A149A" w:rsidRPr="001340EA">
        <w:rPr>
          <w:sz w:val="20"/>
          <w:szCs w:val="20"/>
          <w:lang w:val="sr-Cyrl-RS"/>
        </w:rPr>
        <w:t>, као и особама које због здравственог стања не би могле да закључе индивидуално осигурање живота.</w:t>
      </w:r>
    </w:p>
    <w:p w:rsidR="005055F4" w:rsidRPr="001340EA" w:rsidRDefault="005055F4" w:rsidP="00F3260D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Трајање осигурања у зависности од динамике плаћања премије је 4 до 25 година за једнократно плаћање, односно  од 8 до 25 године за годишње плаћање премије.</w:t>
      </w:r>
    </w:p>
    <w:p w:rsidR="005055F4" w:rsidRPr="004E19AC" w:rsidRDefault="005055F4" w:rsidP="007D7A2C">
      <w:pPr>
        <w:pStyle w:val="ListParagraph"/>
        <w:spacing w:after="0"/>
        <w:ind w:left="0"/>
        <w:rPr>
          <w:b/>
          <w:i/>
          <w:sz w:val="18"/>
          <w:szCs w:val="18"/>
          <w:lang w:val="sr-Cyrl-RS"/>
        </w:rPr>
      </w:pPr>
      <w:r w:rsidRPr="004E19AC">
        <w:rPr>
          <w:sz w:val="18"/>
          <w:szCs w:val="18"/>
          <w:lang w:val="sr-Cyrl-RS"/>
        </w:rPr>
        <w:t>Примери:</w:t>
      </w:r>
    </w:p>
    <w:tbl>
      <w:tblPr>
        <w:tblW w:w="10064" w:type="dxa"/>
        <w:tblInd w:w="416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9"/>
        <w:gridCol w:w="1985"/>
        <w:gridCol w:w="2546"/>
        <w:gridCol w:w="3124"/>
      </w:tblGrid>
      <w:tr w:rsidR="004E19AC" w:rsidRPr="004E19AC" w:rsidTr="007D7A2C">
        <w:trPr>
          <w:trHeight w:val="392"/>
        </w:trPr>
        <w:tc>
          <w:tcPr>
            <w:tcW w:w="2409" w:type="dxa"/>
            <w:shd w:val="clear" w:color="auto" w:fill="auto"/>
            <w:vAlign w:val="center"/>
            <w:hideMark/>
          </w:tcPr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ПРИСTУПНA СTAРOСT </w:t>
            </w:r>
            <w:r w:rsidR="00B47B2F" w:rsidRPr="004E19AC">
              <w:rPr>
                <w:rFonts w:eastAsia="Times New Roman" w:cs="Arial"/>
                <w:sz w:val="16"/>
                <w:szCs w:val="16"/>
                <w:lang w:eastAsia="sr-Latn-RS"/>
              </w:rPr>
              <w:t>ЗАПОСЛЕНОГ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TРAJA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E OСИГУРA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A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5055F4" w:rsidRPr="004E19AC" w:rsidRDefault="00B47B2F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ГОДИШЊА</w:t>
            </w:r>
            <w:r w:rsidR="00314C06" w:rsidRPr="004E19AC">
              <w:rPr>
                <w:rFonts w:eastAsia="Times New Roman" w:cs="Arial"/>
                <w:sz w:val="16"/>
                <w:szCs w:val="16"/>
                <w:lang w:val="en-US" w:eastAsia="sr-Latn-RS"/>
              </w:rPr>
              <w:t xml:space="preserve"> </w:t>
            </w:r>
            <w:r w:rsidR="005055F4"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ПРEMИJA </w:t>
            </w: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:rsidR="005055F4" w:rsidRPr="004E19AC" w:rsidRDefault="005055F4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OСИГУРAНA СУMA ЗA ДOЖИВ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Љ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E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E </w:t>
            </w:r>
          </w:p>
        </w:tc>
      </w:tr>
      <w:tr w:rsidR="004E19AC" w:rsidRPr="004E19AC" w:rsidTr="007D7A2C">
        <w:trPr>
          <w:trHeight w:val="169"/>
        </w:trPr>
        <w:tc>
          <w:tcPr>
            <w:tcW w:w="2409" w:type="dxa"/>
            <w:vMerge w:val="restart"/>
            <w:shd w:val="clear" w:color="auto" w:fill="auto"/>
            <w:noWrap/>
            <w:vAlign w:val="center"/>
            <w:hideMark/>
          </w:tcPr>
          <w:p w:rsidR="00B47B2F" w:rsidRPr="004E19AC" w:rsidRDefault="00B47B2F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 40 гoдинa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B47B2F" w:rsidRPr="004E19AC" w:rsidRDefault="00B47B2F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10гoдинa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B47B2F" w:rsidRPr="004E19AC" w:rsidRDefault="00B47B2F" w:rsidP="00B47B2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 200,00 EУР </w:t>
            </w:r>
          </w:p>
        </w:tc>
        <w:tc>
          <w:tcPr>
            <w:tcW w:w="3124" w:type="dxa"/>
            <w:shd w:val="clear" w:color="auto" w:fill="auto"/>
            <w:noWrap/>
            <w:vAlign w:val="center"/>
            <w:hideMark/>
          </w:tcPr>
          <w:p w:rsidR="00B47B2F" w:rsidRPr="004E19AC" w:rsidRDefault="008A5A4E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1.987</w:t>
            </w:r>
            <w:r w:rsidR="00B47B2F" w:rsidRPr="004E19AC">
              <w:rPr>
                <w:rFonts w:eastAsia="Times New Roman" w:cs="Arial"/>
                <w:sz w:val="16"/>
                <w:szCs w:val="16"/>
                <w:lang w:eastAsia="sr-Latn-RS"/>
              </w:rPr>
              <w:t>,00 EУР</w:t>
            </w:r>
          </w:p>
        </w:tc>
      </w:tr>
      <w:tr w:rsidR="004E19AC" w:rsidRPr="004E19AC" w:rsidTr="007D7A2C">
        <w:trPr>
          <w:trHeight w:val="169"/>
        </w:trPr>
        <w:tc>
          <w:tcPr>
            <w:tcW w:w="2409" w:type="dxa"/>
            <w:vMerge/>
            <w:shd w:val="clear" w:color="auto" w:fill="auto"/>
            <w:noWrap/>
            <w:vAlign w:val="center"/>
            <w:hideMark/>
          </w:tcPr>
          <w:p w:rsidR="00B47B2F" w:rsidRPr="004E19AC" w:rsidRDefault="00B47B2F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B47B2F" w:rsidRPr="004E19AC" w:rsidRDefault="00B47B2F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:rsidR="00B47B2F" w:rsidRPr="004E19AC" w:rsidRDefault="00B47B2F" w:rsidP="00B47B2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25.000,00 ДИН</w:t>
            </w:r>
          </w:p>
        </w:tc>
        <w:tc>
          <w:tcPr>
            <w:tcW w:w="3124" w:type="dxa"/>
            <w:shd w:val="clear" w:color="auto" w:fill="auto"/>
            <w:noWrap/>
            <w:vAlign w:val="center"/>
            <w:hideMark/>
          </w:tcPr>
          <w:p w:rsidR="00B47B2F" w:rsidRPr="004E19AC" w:rsidRDefault="008A5A4E" w:rsidP="007D7A2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264.143</w:t>
            </w:r>
            <w:r w:rsidR="00B47B2F" w:rsidRPr="004E19AC">
              <w:rPr>
                <w:rFonts w:eastAsia="Times New Roman" w:cs="Arial"/>
                <w:sz w:val="16"/>
                <w:szCs w:val="16"/>
                <w:lang w:eastAsia="sr-Latn-RS"/>
              </w:rPr>
              <w:t>,00 ДИН</w:t>
            </w:r>
          </w:p>
        </w:tc>
      </w:tr>
    </w:tbl>
    <w:p w:rsidR="00434868" w:rsidRPr="004E19AC" w:rsidRDefault="00434868" w:rsidP="00434868">
      <w:pPr>
        <w:pStyle w:val="ListParagraph"/>
        <w:ind w:left="0"/>
        <w:rPr>
          <w:b/>
          <w:i/>
          <w:sz w:val="18"/>
          <w:szCs w:val="18"/>
          <w:lang w:val="sr-Cyrl-RS"/>
        </w:rPr>
      </w:pPr>
    </w:p>
    <w:p w:rsidR="00AA572A" w:rsidRPr="004E19AC" w:rsidRDefault="00086A60" w:rsidP="00434868">
      <w:pPr>
        <w:pStyle w:val="ListParagraph"/>
        <w:numPr>
          <w:ilvl w:val="0"/>
          <w:numId w:val="2"/>
        </w:numPr>
        <w:rPr>
          <w:b/>
          <w:i/>
          <w:sz w:val="18"/>
          <w:szCs w:val="18"/>
          <w:lang w:val="sr-Cyrl-RS"/>
        </w:rPr>
      </w:pPr>
      <w:r w:rsidRPr="001340EA">
        <w:rPr>
          <w:b/>
          <w:i/>
          <w:sz w:val="18"/>
          <w:szCs w:val="18"/>
          <w:u w:val="single"/>
          <w:lang w:val="sr-Cyrl-RS"/>
        </w:rPr>
        <w:t>ПРОИЗВОД „</w:t>
      </w:r>
      <w:r w:rsidR="00AA572A" w:rsidRPr="001340EA">
        <w:rPr>
          <w:b/>
          <w:i/>
          <w:sz w:val="18"/>
          <w:szCs w:val="18"/>
          <w:u w:val="single"/>
          <w:lang w:val="sr-Cyrl-RS"/>
        </w:rPr>
        <w:t>МОЈ РИЗИКО</w:t>
      </w:r>
      <w:r w:rsidR="00AA572A" w:rsidRPr="004E19AC">
        <w:rPr>
          <w:b/>
          <w:i/>
          <w:sz w:val="18"/>
          <w:szCs w:val="18"/>
          <w:lang w:val="sr-Cyrl-RS"/>
        </w:rPr>
        <w:t>“</w:t>
      </w:r>
    </w:p>
    <w:p w:rsidR="00AA572A" w:rsidRPr="001340EA" w:rsidRDefault="00AA572A" w:rsidP="00AA572A">
      <w:pPr>
        <w:pStyle w:val="ListParagraph"/>
        <w:numPr>
          <w:ilvl w:val="0"/>
          <w:numId w:val="18"/>
        </w:numPr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Осигурање живота које покрива само ризик смрти у случај смрти осигураника,оно нема карактер штедње.</w:t>
      </w:r>
    </w:p>
    <w:p w:rsidR="00AA572A" w:rsidRPr="001340EA" w:rsidRDefault="00AA572A" w:rsidP="00AA572A">
      <w:pPr>
        <w:pStyle w:val="ListParagraph"/>
        <w:numPr>
          <w:ilvl w:val="0"/>
          <w:numId w:val="18"/>
        </w:numPr>
        <w:spacing w:after="0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Могу се осигурати сва здрава лица, од навршених 15 до навршених 74 година живота, на период од 1 - 25 година.</w:t>
      </w:r>
    </w:p>
    <w:p w:rsidR="00AA572A" w:rsidRPr="004E19AC" w:rsidRDefault="008A5A4E" w:rsidP="00AA572A">
      <w:pPr>
        <w:spacing w:after="0"/>
        <w:ind w:left="360"/>
        <w:rPr>
          <w:b/>
          <w:i/>
          <w:sz w:val="18"/>
          <w:szCs w:val="18"/>
          <w:lang w:val="sr-Cyrl-RS"/>
        </w:rPr>
      </w:pPr>
      <w:r w:rsidRPr="004E19AC">
        <w:rPr>
          <w:sz w:val="18"/>
          <w:szCs w:val="18"/>
          <w:lang w:val="sr-Cyrl-RS"/>
        </w:rPr>
        <w:t>Пример</w:t>
      </w:r>
      <w:r w:rsidR="00AA572A" w:rsidRPr="004E19AC">
        <w:rPr>
          <w:sz w:val="18"/>
          <w:szCs w:val="18"/>
          <w:lang w:val="sr-Cyrl-RS"/>
        </w:rPr>
        <w:t>:</w:t>
      </w:r>
    </w:p>
    <w:tbl>
      <w:tblPr>
        <w:tblW w:w="10064" w:type="dxa"/>
        <w:tblInd w:w="416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2410"/>
        <w:gridCol w:w="3260"/>
      </w:tblGrid>
      <w:tr w:rsidR="004E19AC" w:rsidRPr="004E19AC" w:rsidTr="00E05223">
        <w:trPr>
          <w:trHeight w:val="359"/>
        </w:trPr>
        <w:tc>
          <w:tcPr>
            <w:tcW w:w="2268" w:type="dxa"/>
            <w:shd w:val="clear" w:color="auto" w:fill="auto"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ПРИСTУПНA СTAРOСT ЗАПОСЛЕНОГ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TРAJA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E OСИГУРA</w:t>
            </w: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Њ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MEСEЧНA ПРEMИJA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 xml:space="preserve">OСИГУРAНA СУMA </w:t>
            </w:r>
          </w:p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ЗA СЛУЧAJ СMРTИ</w:t>
            </w:r>
          </w:p>
        </w:tc>
      </w:tr>
      <w:tr w:rsidR="004E19AC" w:rsidRPr="004E19AC" w:rsidTr="00E05223">
        <w:trPr>
          <w:trHeight w:val="231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4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0 гoдинa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1 гoдинa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300,00 ДИН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05223" w:rsidRPr="004E19AC" w:rsidRDefault="00E05223" w:rsidP="000C29AA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r-Latn-RS"/>
              </w:rPr>
            </w:pPr>
            <w:r w:rsidRPr="004E19AC">
              <w:rPr>
                <w:rFonts w:eastAsia="Times New Roman" w:cs="Arial"/>
                <w:sz w:val="16"/>
                <w:szCs w:val="16"/>
                <w:lang w:val="sr-Cyrl-RS" w:eastAsia="sr-Latn-RS"/>
              </w:rPr>
              <w:t>1.324.544</w:t>
            </w:r>
            <w:r w:rsidRPr="004E19AC">
              <w:rPr>
                <w:rFonts w:eastAsia="Times New Roman" w:cs="Arial"/>
                <w:sz w:val="16"/>
                <w:szCs w:val="16"/>
                <w:lang w:eastAsia="sr-Latn-RS"/>
              </w:rPr>
              <w:t>,00 ДИН</w:t>
            </w:r>
          </w:p>
        </w:tc>
      </w:tr>
    </w:tbl>
    <w:p w:rsidR="00AA572A" w:rsidRDefault="00AA572A" w:rsidP="00AA572A">
      <w:pPr>
        <w:pStyle w:val="ListParagraph"/>
        <w:rPr>
          <w:sz w:val="16"/>
          <w:szCs w:val="16"/>
          <w:lang w:val="sr-Cyrl-RS"/>
        </w:rPr>
      </w:pPr>
    </w:p>
    <w:p w:rsidR="00FA4A02" w:rsidRDefault="00FA4A02" w:rsidP="00AA572A">
      <w:pPr>
        <w:pStyle w:val="ListParagraph"/>
        <w:rPr>
          <w:sz w:val="16"/>
          <w:szCs w:val="16"/>
          <w:lang w:val="sr-Cyrl-RS"/>
        </w:rPr>
      </w:pPr>
    </w:p>
    <w:p w:rsidR="00FA4A02" w:rsidRPr="004E19AC" w:rsidRDefault="00FA4A02" w:rsidP="00AA572A">
      <w:pPr>
        <w:pStyle w:val="ListParagraph"/>
        <w:rPr>
          <w:sz w:val="16"/>
          <w:szCs w:val="16"/>
          <w:lang w:val="sr-Cyrl-RS"/>
        </w:rPr>
      </w:pPr>
    </w:p>
    <w:p w:rsidR="005055F4" w:rsidRPr="001340EA" w:rsidRDefault="005055F4" w:rsidP="00AA572A">
      <w:pPr>
        <w:pStyle w:val="ListParagraph"/>
        <w:numPr>
          <w:ilvl w:val="0"/>
          <w:numId w:val="2"/>
        </w:numPr>
        <w:rPr>
          <w:b/>
          <w:i/>
          <w:sz w:val="18"/>
          <w:szCs w:val="18"/>
          <w:u w:val="single"/>
          <w:lang w:val="sr-Cyrl-RS"/>
        </w:rPr>
      </w:pPr>
      <w:r w:rsidRPr="001340EA">
        <w:rPr>
          <w:b/>
          <w:i/>
          <w:sz w:val="18"/>
          <w:szCs w:val="18"/>
          <w:u w:val="single"/>
          <w:lang w:val="sr-Cyrl-RS"/>
        </w:rPr>
        <w:lastRenderedPageBreak/>
        <w:t>ДОПУНСКО ОСИГУРАЊЕ ЛИЦА ОД ПОСЛЕДИЦА НЕСРЕЋНОГ СЛУЧАЈА (НЕЗГОДЕ) УЗ ОСИГУРАЊЕ ЖИВОТА</w:t>
      </w:r>
    </w:p>
    <w:p w:rsidR="005055F4" w:rsidRPr="001340EA" w:rsidRDefault="005055F4" w:rsidP="00F3260D">
      <w:pPr>
        <w:pStyle w:val="ListParagraph"/>
        <w:numPr>
          <w:ilvl w:val="0"/>
          <w:numId w:val="17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Допунско осигурање лица од последица несрећног случаја могуће је закључити уз све напред наведене производе осигурања живота</w:t>
      </w:r>
    </w:p>
    <w:p w:rsidR="005055F4" w:rsidRPr="001340EA" w:rsidRDefault="005055F4" w:rsidP="00F3260D">
      <w:pPr>
        <w:pStyle w:val="ListParagraph"/>
        <w:numPr>
          <w:ilvl w:val="0"/>
          <w:numId w:val="17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Осигурање је намењено сви</w:t>
      </w:r>
      <w:r w:rsidR="001340EA">
        <w:rPr>
          <w:sz w:val="20"/>
          <w:szCs w:val="20"/>
          <w:lang w:val="sr-Cyrl-RS"/>
        </w:rPr>
        <w:t>м лицима од навршених 15 до навр</w:t>
      </w:r>
      <w:r w:rsidRPr="001340EA">
        <w:rPr>
          <w:sz w:val="20"/>
          <w:szCs w:val="20"/>
          <w:lang w:val="sr-Cyrl-RS"/>
        </w:rPr>
        <w:t>шених 75 година живота</w:t>
      </w:r>
    </w:p>
    <w:p w:rsidR="005055F4" w:rsidRPr="004939B2" w:rsidRDefault="005055F4" w:rsidP="00F3260D">
      <w:pPr>
        <w:pStyle w:val="ListParagraph"/>
        <w:numPr>
          <w:ilvl w:val="0"/>
          <w:numId w:val="17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 xml:space="preserve">Ово осигурање обезбеђује осигуране суме за случај смрти и за трајни инвалидитет који </w:t>
      </w:r>
      <w:r w:rsidR="00DC27FB">
        <w:rPr>
          <w:sz w:val="20"/>
          <w:szCs w:val="20"/>
          <w:lang w:val="sr-Cyrl-RS"/>
        </w:rPr>
        <w:t>су  последица несрећног случаја, са опцијом стандардног и прогресивног инвалидитета</w:t>
      </w:r>
      <w:r w:rsidR="00670E67">
        <w:rPr>
          <w:sz w:val="20"/>
          <w:szCs w:val="20"/>
          <w:lang w:val="sr-Cyrl-RS"/>
        </w:rPr>
        <w:t xml:space="preserve">, </w:t>
      </w:r>
      <w:r w:rsidR="00670E67" w:rsidRPr="004939B2">
        <w:rPr>
          <w:sz w:val="20"/>
          <w:szCs w:val="20"/>
          <w:lang w:val="sr-Cyrl-RS"/>
        </w:rPr>
        <w:t>као основни ризици</w:t>
      </w:r>
      <w:r w:rsidR="00DC27FB" w:rsidRPr="004939B2">
        <w:rPr>
          <w:sz w:val="20"/>
          <w:szCs w:val="20"/>
          <w:lang w:val="sr-Cyrl-RS"/>
        </w:rPr>
        <w:t>.</w:t>
      </w:r>
    </w:p>
    <w:p w:rsidR="005055F4" w:rsidRDefault="005055F4" w:rsidP="00F3260D">
      <w:pPr>
        <w:pStyle w:val="ListParagraph"/>
        <w:numPr>
          <w:ilvl w:val="0"/>
          <w:numId w:val="17"/>
        </w:numPr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У случају смрти осигураника услед несрећног случају, кориснику осигурања се исплаћују осигуране суме и по основу осигурања живота и по допунском осигурању.</w:t>
      </w:r>
    </w:p>
    <w:p w:rsidR="00DC27FB" w:rsidRPr="004939B2" w:rsidRDefault="00DC27FB" w:rsidP="00F3260D">
      <w:pPr>
        <w:pStyle w:val="ListParagraph"/>
        <w:numPr>
          <w:ilvl w:val="0"/>
          <w:numId w:val="17"/>
        </w:num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Могуће је уговорити и осигурање за случај прелома кости, смрти услед саобраћајне несреће, болнички дан и хируршка интервенција услед незгоде, </w:t>
      </w:r>
      <w:r w:rsidRPr="004939B2">
        <w:rPr>
          <w:sz w:val="20"/>
          <w:szCs w:val="20"/>
          <w:lang w:val="sr-Cyrl-RS"/>
        </w:rPr>
        <w:t xml:space="preserve">као </w:t>
      </w:r>
      <w:r w:rsidR="00670E67" w:rsidRPr="004939B2">
        <w:rPr>
          <w:sz w:val="20"/>
          <w:szCs w:val="20"/>
          <w:lang w:val="sr-Cyrl-RS"/>
        </w:rPr>
        <w:t>додатни</w:t>
      </w:r>
      <w:r w:rsidRPr="004939B2">
        <w:rPr>
          <w:sz w:val="20"/>
          <w:szCs w:val="20"/>
          <w:lang w:val="sr-Cyrl-RS"/>
        </w:rPr>
        <w:t xml:space="preserve"> ризици.</w:t>
      </w:r>
    </w:p>
    <w:p w:rsidR="00463DE5" w:rsidRDefault="00463DE5" w:rsidP="00F3260D">
      <w:pPr>
        <w:pStyle w:val="ListParagraph"/>
        <w:numPr>
          <w:ilvl w:val="0"/>
          <w:numId w:val="17"/>
        </w:numPr>
        <w:jc w:val="both"/>
        <w:rPr>
          <w:sz w:val="20"/>
          <w:szCs w:val="20"/>
          <w:lang w:val="sr-Cyrl-RS"/>
        </w:rPr>
      </w:pPr>
      <w:r w:rsidRPr="004939B2">
        <w:rPr>
          <w:sz w:val="20"/>
          <w:szCs w:val="20"/>
          <w:lang w:val="sr-Cyrl-RS"/>
        </w:rPr>
        <w:t>Додатни ризици се могу уговорити само уз основне ризике.</w:t>
      </w:r>
    </w:p>
    <w:p w:rsidR="004939B2" w:rsidRPr="004939B2" w:rsidRDefault="004939B2" w:rsidP="00F3260D">
      <w:pPr>
        <w:pStyle w:val="ListParagraph"/>
        <w:numPr>
          <w:ilvl w:val="0"/>
          <w:numId w:val="17"/>
        </w:numPr>
        <w:jc w:val="both"/>
        <w:rPr>
          <w:sz w:val="20"/>
          <w:szCs w:val="20"/>
          <w:lang w:val="sr-Cyrl-RS"/>
        </w:rPr>
      </w:pPr>
    </w:p>
    <w:p w:rsidR="005055F4" w:rsidRDefault="005055F4" w:rsidP="00434868">
      <w:pPr>
        <w:pStyle w:val="ListParagraph"/>
        <w:spacing w:after="0"/>
        <w:ind w:left="0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>Примери:</w:t>
      </w:r>
    </w:p>
    <w:p w:rsidR="006C5C87" w:rsidRDefault="006C5C87" w:rsidP="00434868">
      <w:pPr>
        <w:pStyle w:val="ListParagraph"/>
        <w:spacing w:after="0"/>
        <w:ind w:left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Месечна премија 400,00</w:t>
      </w:r>
      <w:r w:rsidR="00BA541C">
        <w:rPr>
          <w:sz w:val="20"/>
          <w:szCs w:val="20"/>
          <w:lang w:val="sr-Cyrl-RS"/>
        </w:rPr>
        <w:t xml:space="preserve"> Дин.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2"/>
        <w:gridCol w:w="1377"/>
        <w:gridCol w:w="1559"/>
        <w:gridCol w:w="2268"/>
        <w:gridCol w:w="1276"/>
        <w:gridCol w:w="1559"/>
        <w:gridCol w:w="1129"/>
      </w:tblGrid>
      <w:tr w:rsidR="006C5C87" w:rsidTr="00463DE5">
        <w:tc>
          <w:tcPr>
            <w:tcW w:w="1312" w:type="dxa"/>
          </w:tcPr>
          <w:p w:rsidR="006C5C87" w:rsidRDefault="006C5C87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Осигурани ризик</w:t>
            </w:r>
          </w:p>
        </w:tc>
        <w:tc>
          <w:tcPr>
            <w:tcW w:w="1377" w:type="dxa"/>
          </w:tcPr>
          <w:p w:rsidR="006C5C87" w:rsidRDefault="006C5C87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Смрт услед незгоде</w:t>
            </w:r>
          </w:p>
        </w:tc>
        <w:tc>
          <w:tcPr>
            <w:tcW w:w="1559" w:type="dxa"/>
          </w:tcPr>
          <w:p w:rsidR="006C5C87" w:rsidRDefault="006C5C87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Трајни инвалидитет</w:t>
            </w:r>
          </w:p>
        </w:tc>
        <w:tc>
          <w:tcPr>
            <w:tcW w:w="2268" w:type="dxa"/>
          </w:tcPr>
          <w:p w:rsidR="006C5C87" w:rsidRDefault="0096186C" w:rsidP="00463DE5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Смрт услед саобр</w:t>
            </w:r>
            <w:r w:rsidR="00463DE5">
              <w:rPr>
                <w:sz w:val="20"/>
                <w:szCs w:val="20"/>
                <w:lang w:val="sr-Cyrl-RS"/>
              </w:rPr>
              <w:t>аћајне</w:t>
            </w:r>
            <w:r>
              <w:rPr>
                <w:sz w:val="20"/>
                <w:szCs w:val="20"/>
                <w:lang w:val="sr-Cyrl-RS"/>
              </w:rPr>
              <w:t xml:space="preserve"> незгоде</w:t>
            </w:r>
          </w:p>
        </w:tc>
        <w:tc>
          <w:tcPr>
            <w:tcW w:w="1276" w:type="dxa"/>
          </w:tcPr>
          <w:p w:rsidR="0096186C" w:rsidRDefault="0096186C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Болнички</w:t>
            </w:r>
          </w:p>
          <w:p w:rsidR="006C5C87" w:rsidRDefault="0096186C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дан</w:t>
            </w:r>
          </w:p>
        </w:tc>
        <w:tc>
          <w:tcPr>
            <w:tcW w:w="1559" w:type="dxa"/>
          </w:tcPr>
          <w:p w:rsidR="006C5C87" w:rsidRDefault="0096186C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Хируршка интервенција</w:t>
            </w:r>
          </w:p>
        </w:tc>
        <w:tc>
          <w:tcPr>
            <w:tcW w:w="1129" w:type="dxa"/>
          </w:tcPr>
          <w:p w:rsidR="0096186C" w:rsidRDefault="0096186C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Лом</w:t>
            </w:r>
          </w:p>
          <w:p w:rsidR="006C5C87" w:rsidRDefault="0096186C" w:rsidP="0096186C">
            <w:pPr>
              <w:pStyle w:val="ListParagraph"/>
              <w:ind w:left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костију</w:t>
            </w:r>
          </w:p>
        </w:tc>
      </w:tr>
      <w:tr w:rsidR="006C5C87" w:rsidTr="00463DE5">
        <w:tc>
          <w:tcPr>
            <w:tcW w:w="1312" w:type="dxa"/>
          </w:tcPr>
          <w:p w:rsidR="006C5C87" w:rsidRDefault="009B0A43" w:rsidP="00434868">
            <w:pPr>
              <w:pStyle w:val="ListParagraph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Осигу</w:t>
            </w:r>
            <w:r w:rsidR="006C5C87">
              <w:rPr>
                <w:sz w:val="20"/>
                <w:szCs w:val="20"/>
                <w:lang w:val="sr-Cyrl-RS"/>
              </w:rPr>
              <w:t>рана сума</w:t>
            </w:r>
            <w:r w:rsidR="00670E67">
              <w:rPr>
                <w:sz w:val="20"/>
                <w:szCs w:val="20"/>
                <w:lang w:val="sr-Cyrl-RS"/>
              </w:rPr>
              <w:t xml:space="preserve"> у Дин.</w:t>
            </w:r>
          </w:p>
        </w:tc>
        <w:tc>
          <w:tcPr>
            <w:tcW w:w="1377" w:type="dxa"/>
          </w:tcPr>
          <w:p w:rsidR="00DF2B28" w:rsidRPr="004939B2" w:rsidRDefault="00DF2B28" w:rsidP="00463DE5">
            <w:pPr>
              <w:pStyle w:val="ListParagraph"/>
              <w:ind w:left="0"/>
              <w:jc w:val="right"/>
              <w:rPr>
                <w:sz w:val="18"/>
                <w:szCs w:val="18"/>
                <w:lang w:val="sr-Cyrl-RS"/>
              </w:rPr>
            </w:pPr>
            <w:r w:rsidRPr="004939B2">
              <w:rPr>
                <w:sz w:val="18"/>
                <w:szCs w:val="18"/>
                <w:lang w:val="sr-Cyrl-RS"/>
              </w:rPr>
              <w:t>333.333,00</w:t>
            </w:r>
          </w:p>
        </w:tc>
        <w:tc>
          <w:tcPr>
            <w:tcW w:w="1559" w:type="dxa"/>
          </w:tcPr>
          <w:p w:rsidR="006C5C87" w:rsidRPr="004939B2" w:rsidRDefault="00DF2B28" w:rsidP="00463DE5">
            <w:pPr>
              <w:pStyle w:val="ListParagraph"/>
              <w:ind w:left="0"/>
              <w:jc w:val="right"/>
              <w:rPr>
                <w:sz w:val="18"/>
                <w:szCs w:val="18"/>
                <w:lang w:val="sr-Cyrl-RS"/>
              </w:rPr>
            </w:pPr>
            <w:r w:rsidRPr="004939B2">
              <w:rPr>
                <w:sz w:val="18"/>
                <w:szCs w:val="18"/>
                <w:lang w:val="sr-Cyrl-RS"/>
              </w:rPr>
              <w:t>523.810,00</w:t>
            </w:r>
          </w:p>
        </w:tc>
        <w:tc>
          <w:tcPr>
            <w:tcW w:w="2268" w:type="dxa"/>
          </w:tcPr>
          <w:p w:rsidR="006C5C87" w:rsidRPr="004939B2" w:rsidRDefault="00670E67" w:rsidP="00463DE5">
            <w:pPr>
              <w:pStyle w:val="ListParagraph"/>
              <w:ind w:left="0"/>
              <w:jc w:val="right"/>
              <w:rPr>
                <w:sz w:val="18"/>
                <w:szCs w:val="18"/>
                <w:lang w:val="sr-Cyrl-RS"/>
              </w:rPr>
            </w:pPr>
            <w:r w:rsidRPr="004939B2">
              <w:rPr>
                <w:sz w:val="18"/>
                <w:szCs w:val="18"/>
                <w:lang w:val="sr-Cyrl-RS"/>
              </w:rPr>
              <w:t>304.762,00 Дин.</w:t>
            </w:r>
          </w:p>
        </w:tc>
        <w:tc>
          <w:tcPr>
            <w:tcW w:w="1276" w:type="dxa"/>
          </w:tcPr>
          <w:p w:rsidR="006C5C87" w:rsidRPr="004939B2" w:rsidRDefault="00670E67" w:rsidP="00463DE5">
            <w:pPr>
              <w:pStyle w:val="ListParagraph"/>
              <w:ind w:left="0"/>
              <w:jc w:val="right"/>
              <w:rPr>
                <w:sz w:val="18"/>
                <w:szCs w:val="18"/>
                <w:lang w:val="sr-Cyrl-RS"/>
              </w:rPr>
            </w:pPr>
            <w:r w:rsidRPr="004939B2">
              <w:rPr>
                <w:sz w:val="18"/>
                <w:szCs w:val="18"/>
                <w:lang w:val="sr-Cyrl-RS"/>
              </w:rPr>
              <w:t>204,00</w:t>
            </w:r>
          </w:p>
        </w:tc>
        <w:tc>
          <w:tcPr>
            <w:tcW w:w="1559" w:type="dxa"/>
          </w:tcPr>
          <w:p w:rsidR="006C5C87" w:rsidRPr="004939B2" w:rsidRDefault="00670E67" w:rsidP="00463DE5">
            <w:pPr>
              <w:pStyle w:val="ListParagraph"/>
              <w:ind w:left="0"/>
              <w:jc w:val="right"/>
              <w:rPr>
                <w:sz w:val="18"/>
                <w:szCs w:val="18"/>
                <w:lang w:val="sr-Cyrl-RS"/>
              </w:rPr>
            </w:pPr>
            <w:r w:rsidRPr="004939B2">
              <w:rPr>
                <w:sz w:val="18"/>
                <w:szCs w:val="18"/>
                <w:lang w:val="sr-Cyrl-RS"/>
              </w:rPr>
              <w:t>106.667,00</w:t>
            </w:r>
          </w:p>
        </w:tc>
        <w:tc>
          <w:tcPr>
            <w:tcW w:w="1129" w:type="dxa"/>
          </w:tcPr>
          <w:p w:rsidR="006C5C87" w:rsidRPr="004939B2" w:rsidRDefault="00670E67" w:rsidP="00463DE5">
            <w:pPr>
              <w:pStyle w:val="ListParagraph"/>
              <w:ind w:left="0"/>
              <w:jc w:val="right"/>
              <w:rPr>
                <w:sz w:val="18"/>
                <w:szCs w:val="18"/>
                <w:lang w:val="sr-Cyrl-RS"/>
              </w:rPr>
            </w:pPr>
            <w:r w:rsidRPr="004939B2">
              <w:rPr>
                <w:sz w:val="18"/>
                <w:szCs w:val="18"/>
                <w:lang w:val="sr-Cyrl-RS"/>
              </w:rPr>
              <w:t>12.000,00</w:t>
            </w:r>
          </w:p>
        </w:tc>
      </w:tr>
    </w:tbl>
    <w:p w:rsidR="006C5C87" w:rsidRPr="001340EA" w:rsidRDefault="006C5C87" w:rsidP="00434868">
      <w:pPr>
        <w:pStyle w:val="ListParagraph"/>
        <w:spacing w:after="0"/>
        <w:ind w:left="0"/>
        <w:rPr>
          <w:sz w:val="20"/>
          <w:szCs w:val="20"/>
          <w:lang w:val="sr-Cyrl-RS"/>
        </w:rPr>
      </w:pPr>
    </w:p>
    <w:p w:rsidR="003514DF" w:rsidRPr="001340EA" w:rsidRDefault="003514DF" w:rsidP="003514DF">
      <w:pPr>
        <w:pStyle w:val="ListParagraph"/>
        <w:ind w:left="0"/>
        <w:jc w:val="both"/>
        <w:rPr>
          <w:sz w:val="20"/>
          <w:szCs w:val="20"/>
          <w:lang w:val="sr-Cyrl-RS"/>
        </w:rPr>
      </w:pPr>
      <w:r w:rsidRPr="001340EA">
        <w:rPr>
          <w:sz w:val="20"/>
          <w:szCs w:val="20"/>
          <w:lang w:val="sr-Cyrl-RS"/>
        </w:rPr>
        <w:t xml:space="preserve">Висину премије одређује уговарач осигурања, у складу са финансијским могућностима и будућим плановима Премија се може плаћати административном забраном, уплатницом, трајним налогом, , електронски или инструкцијом за девизно плаћање. </w:t>
      </w:r>
    </w:p>
    <w:p w:rsidR="00892888" w:rsidRPr="001340EA" w:rsidRDefault="00892888" w:rsidP="003514DF">
      <w:pPr>
        <w:pStyle w:val="ListParagraph"/>
        <w:ind w:left="0"/>
        <w:jc w:val="both"/>
        <w:rPr>
          <w:b/>
          <w:sz w:val="20"/>
          <w:szCs w:val="20"/>
          <w:lang w:val="sr-Cyrl-RS"/>
        </w:rPr>
      </w:pPr>
    </w:p>
    <w:p w:rsidR="00C22C2E" w:rsidRPr="003514DF" w:rsidRDefault="00B93567" w:rsidP="003514DF">
      <w:pPr>
        <w:pStyle w:val="ListParagraph"/>
        <w:ind w:left="0"/>
        <w:jc w:val="both"/>
        <w:rPr>
          <w:b/>
          <w:color w:val="002060"/>
          <w:sz w:val="18"/>
          <w:szCs w:val="18"/>
        </w:rPr>
      </w:pPr>
      <w:r w:rsidRPr="004E19AC">
        <w:rPr>
          <w:b/>
          <w:sz w:val="18"/>
          <w:szCs w:val="18"/>
          <w:lang w:val="sr-Cyrl-RS"/>
        </w:rPr>
        <w:t>В</w:t>
      </w:r>
      <w:r w:rsidR="00434868" w:rsidRPr="004E19AC">
        <w:rPr>
          <w:b/>
          <w:sz w:val="18"/>
          <w:szCs w:val="18"/>
          <w:lang w:val="sr-Cyrl-RS"/>
        </w:rPr>
        <w:t xml:space="preserve">ише информација о услугама и производима </w:t>
      </w:r>
      <w:r w:rsidRPr="004E19AC">
        <w:rPr>
          <w:b/>
          <w:sz w:val="18"/>
          <w:szCs w:val="18"/>
          <w:lang w:val="sr-Cyrl-RS"/>
        </w:rPr>
        <w:t xml:space="preserve">можете добити од </w:t>
      </w:r>
      <w:r w:rsidR="00DC27FB">
        <w:rPr>
          <w:b/>
          <w:sz w:val="18"/>
          <w:szCs w:val="18"/>
          <w:lang w:val="sr-Cyrl-RS"/>
        </w:rPr>
        <w:t xml:space="preserve">директора ГФ за продају животних осигурања Бојана Раичевића </w:t>
      </w:r>
      <w:r w:rsidR="001340EA">
        <w:rPr>
          <w:b/>
          <w:sz w:val="18"/>
          <w:szCs w:val="18"/>
          <w:lang w:val="sr-Cyrl-RS"/>
        </w:rPr>
        <w:t xml:space="preserve"> (контакт</w:t>
      </w:r>
      <w:r w:rsidR="00DC27FB">
        <w:rPr>
          <w:b/>
          <w:sz w:val="18"/>
          <w:szCs w:val="18"/>
          <w:lang w:val="sr-Cyrl-RS"/>
        </w:rPr>
        <w:t xml:space="preserve"> телефон. 066/8345954</w:t>
      </w:r>
      <w:r w:rsidRPr="004E19AC">
        <w:rPr>
          <w:b/>
          <w:sz w:val="18"/>
          <w:szCs w:val="18"/>
          <w:lang w:val="sr-Cyrl-RS"/>
        </w:rPr>
        <w:t>, е-</w:t>
      </w:r>
      <w:r w:rsidRPr="004E19AC">
        <w:rPr>
          <w:b/>
          <w:sz w:val="18"/>
          <w:szCs w:val="18"/>
        </w:rPr>
        <w:t>mail:</w:t>
      </w:r>
      <w:r w:rsidR="00DC27FB">
        <w:rPr>
          <w:b/>
          <w:sz w:val="18"/>
          <w:szCs w:val="18"/>
        </w:rPr>
        <w:t>bojan.raicevic</w:t>
      </w:r>
      <w:r w:rsidRPr="004E19AC">
        <w:rPr>
          <w:b/>
          <w:sz w:val="18"/>
          <w:szCs w:val="18"/>
          <w:lang w:val="en-US"/>
        </w:rPr>
        <w:t>@dunav.com</w:t>
      </w:r>
      <w:r w:rsidRPr="004E19AC">
        <w:rPr>
          <w:b/>
          <w:sz w:val="18"/>
          <w:szCs w:val="18"/>
        </w:rPr>
        <w:t>)</w:t>
      </w:r>
      <w:r w:rsidRPr="004E19AC">
        <w:rPr>
          <w:b/>
          <w:sz w:val="18"/>
          <w:szCs w:val="18"/>
          <w:lang w:val="sr-Cyrl-RS"/>
        </w:rPr>
        <w:t xml:space="preserve"> или од наших оператера бесплатним позивом на број 0800 386 286.</w:t>
      </w:r>
    </w:p>
    <w:sectPr w:rsidR="00C22C2E" w:rsidRPr="003514DF" w:rsidSect="00892888">
      <w:headerReference w:type="default" r:id="rId8"/>
      <w:pgSz w:w="11906" w:h="16838"/>
      <w:pgMar w:top="1135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13" w:rsidRDefault="008D3713" w:rsidP="00A95825">
      <w:pPr>
        <w:spacing w:after="0" w:line="240" w:lineRule="auto"/>
      </w:pPr>
      <w:r>
        <w:separator/>
      </w:r>
    </w:p>
  </w:endnote>
  <w:endnote w:type="continuationSeparator" w:id="0">
    <w:p w:rsidR="008D3713" w:rsidRDefault="008D3713" w:rsidP="00A9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13" w:rsidRDefault="008D3713" w:rsidP="00A95825">
      <w:pPr>
        <w:spacing w:after="0" w:line="240" w:lineRule="auto"/>
      </w:pPr>
      <w:r>
        <w:separator/>
      </w:r>
    </w:p>
  </w:footnote>
  <w:footnote w:type="continuationSeparator" w:id="0">
    <w:p w:rsidR="008D3713" w:rsidRDefault="008D3713" w:rsidP="00A9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C02" w:rsidRDefault="000E149A">
    <w:pPr>
      <w:pStyle w:val="Header"/>
    </w:pPr>
    <w:r w:rsidRPr="0048332B">
      <w:rPr>
        <w:noProof/>
        <w:color w:val="000000"/>
        <w:lang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-249555</wp:posOffset>
          </wp:positionV>
          <wp:extent cx="3838575" cy="342900"/>
          <wp:effectExtent l="0" t="0" r="9525" b="0"/>
          <wp:wrapTight wrapText="bothSides">
            <wp:wrapPolygon edited="0">
              <wp:start x="322" y="0"/>
              <wp:lineTo x="0" y="3600"/>
              <wp:lineTo x="0" y="15600"/>
              <wp:lineTo x="214" y="20400"/>
              <wp:lineTo x="1715" y="20400"/>
              <wp:lineTo x="21546" y="16800"/>
              <wp:lineTo x="21546" y="6000"/>
              <wp:lineTo x="1608" y="0"/>
              <wp:lineTo x="322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ACB"/>
    <w:multiLevelType w:val="hybridMultilevel"/>
    <w:tmpl w:val="985474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2B5E"/>
    <w:multiLevelType w:val="hybridMultilevel"/>
    <w:tmpl w:val="F6C6C648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4691B"/>
    <w:multiLevelType w:val="hybridMultilevel"/>
    <w:tmpl w:val="80E2FA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F12C4"/>
    <w:multiLevelType w:val="hybridMultilevel"/>
    <w:tmpl w:val="70FCD9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C07CD"/>
    <w:multiLevelType w:val="hybridMultilevel"/>
    <w:tmpl w:val="34889F4E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801C0"/>
    <w:multiLevelType w:val="hybridMultilevel"/>
    <w:tmpl w:val="1CFE92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205F7"/>
    <w:multiLevelType w:val="hybridMultilevel"/>
    <w:tmpl w:val="D994922E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87841"/>
    <w:multiLevelType w:val="hybridMultilevel"/>
    <w:tmpl w:val="D6249AE4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82BF5"/>
    <w:multiLevelType w:val="hybridMultilevel"/>
    <w:tmpl w:val="DA8A5B7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7818"/>
    <w:multiLevelType w:val="hybridMultilevel"/>
    <w:tmpl w:val="80363DF2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06C59"/>
    <w:multiLevelType w:val="hybridMultilevel"/>
    <w:tmpl w:val="93FA6CDA"/>
    <w:lvl w:ilvl="0" w:tplc="644078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A4390"/>
    <w:multiLevelType w:val="hybridMultilevel"/>
    <w:tmpl w:val="A31CFE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1359E"/>
    <w:multiLevelType w:val="hybridMultilevel"/>
    <w:tmpl w:val="6D501A56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837F0"/>
    <w:multiLevelType w:val="hybridMultilevel"/>
    <w:tmpl w:val="6A8273E0"/>
    <w:lvl w:ilvl="0" w:tplc="F4922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532E55"/>
    <w:multiLevelType w:val="hybridMultilevel"/>
    <w:tmpl w:val="623036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17964"/>
    <w:multiLevelType w:val="hybridMultilevel"/>
    <w:tmpl w:val="AEAC8FB6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11E63"/>
    <w:multiLevelType w:val="hybridMultilevel"/>
    <w:tmpl w:val="A80AFEB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E5318"/>
    <w:multiLevelType w:val="hybridMultilevel"/>
    <w:tmpl w:val="27F2B1F2"/>
    <w:lvl w:ilvl="0" w:tplc="F492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13"/>
  </w:num>
  <w:num w:numId="9">
    <w:abstractNumId w:val="16"/>
  </w:num>
  <w:num w:numId="10">
    <w:abstractNumId w:val="15"/>
  </w:num>
  <w:num w:numId="11">
    <w:abstractNumId w:val="4"/>
  </w:num>
  <w:num w:numId="12">
    <w:abstractNumId w:val="8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F4"/>
    <w:rsid w:val="00001880"/>
    <w:rsid w:val="0001228F"/>
    <w:rsid w:val="00086A60"/>
    <w:rsid w:val="000A149A"/>
    <w:rsid w:val="000E149A"/>
    <w:rsid w:val="001340EA"/>
    <w:rsid w:val="00185973"/>
    <w:rsid w:val="002C65BF"/>
    <w:rsid w:val="00314C06"/>
    <w:rsid w:val="003514DF"/>
    <w:rsid w:val="00434868"/>
    <w:rsid w:val="00463DE5"/>
    <w:rsid w:val="00464E74"/>
    <w:rsid w:val="004939B2"/>
    <w:rsid w:val="004A63F4"/>
    <w:rsid w:val="004E19AC"/>
    <w:rsid w:val="005055F4"/>
    <w:rsid w:val="0054114E"/>
    <w:rsid w:val="005C5DAD"/>
    <w:rsid w:val="00670E67"/>
    <w:rsid w:val="006B4839"/>
    <w:rsid w:val="006C5C87"/>
    <w:rsid w:val="006F56B4"/>
    <w:rsid w:val="00775F66"/>
    <w:rsid w:val="007D62D0"/>
    <w:rsid w:val="007D7A2C"/>
    <w:rsid w:val="008159AF"/>
    <w:rsid w:val="00892888"/>
    <w:rsid w:val="008A5A4E"/>
    <w:rsid w:val="008A5E24"/>
    <w:rsid w:val="008D3713"/>
    <w:rsid w:val="00930ECA"/>
    <w:rsid w:val="0096186C"/>
    <w:rsid w:val="009B0A43"/>
    <w:rsid w:val="009E563E"/>
    <w:rsid w:val="00A95825"/>
    <w:rsid w:val="00AA572A"/>
    <w:rsid w:val="00AB4B41"/>
    <w:rsid w:val="00B4125A"/>
    <w:rsid w:val="00B47B2F"/>
    <w:rsid w:val="00B93567"/>
    <w:rsid w:val="00BA541C"/>
    <w:rsid w:val="00C67C46"/>
    <w:rsid w:val="00CE4CE0"/>
    <w:rsid w:val="00D17C10"/>
    <w:rsid w:val="00D86145"/>
    <w:rsid w:val="00DC27FB"/>
    <w:rsid w:val="00DF2B28"/>
    <w:rsid w:val="00E05223"/>
    <w:rsid w:val="00F3260D"/>
    <w:rsid w:val="00F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F4"/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F4"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D1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25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48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F4"/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F4"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D1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25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48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Dunav Osiguranje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Ćurić</dc:creator>
  <cp:lastModifiedBy>Milan Dumić</cp:lastModifiedBy>
  <cp:revision>2</cp:revision>
  <cp:lastPrinted>2018-04-26T13:30:00Z</cp:lastPrinted>
  <dcterms:created xsi:type="dcterms:W3CDTF">2018-12-17T13:08:00Z</dcterms:created>
  <dcterms:modified xsi:type="dcterms:W3CDTF">2018-12-17T13:08:00Z</dcterms:modified>
</cp:coreProperties>
</file>